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82" w:rsidRDefault="00C17B82" w:rsidP="00C17B8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Realizacja obowiązku informacyjnego w związku z zapewnieniem zajęć świetlicowych dla uczniów</w:t>
      </w:r>
    </w:p>
    <w:p w:rsidR="00C17B82" w:rsidRDefault="00C17B82" w:rsidP="00C17B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C17B82" w:rsidRDefault="00C17B82" w:rsidP="00C17B8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:rsidR="00C17B82" w:rsidRPr="009616CF" w:rsidRDefault="00C17B82" w:rsidP="00C17B82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 </w:t>
      </w:r>
      <w:r w:rsidRPr="009616CF">
        <w:rPr>
          <w:rFonts w:ascii="Times New Roman" w:eastAsia="Times New Roman" w:hAnsi="Times New Roman" w:cs="Times New Roman"/>
          <w:sz w:val="24"/>
          <w:szCs w:val="24"/>
        </w:rPr>
        <w:t xml:space="preserve">Szkoła Podstawowa w Zbożu </w:t>
      </w:r>
      <w:proofErr w:type="spellStart"/>
      <w:r w:rsidRPr="009616CF">
        <w:rPr>
          <w:rFonts w:ascii="Times New Roman" w:eastAsia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9616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616CF">
        <w:rPr>
          <w:rFonts w:ascii="Times New Roman" w:eastAsia="Times New Roman" w:hAnsi="Times New Roman" w:cs="Times New Roman"/>
          <w:sz w:val="24"/>
          <w:szCs w:val="24"/>
          <w:lang w:val="en-US"/>
        </w:rPr>
        <w:t>Zboże</w:t>
      </w:r>
      <w:proofErr w:type="spellEnd"/>
      <w:r w:rsidRPr="009616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10,89-400 Sępólno Krajeńskie,</w:t>
      </w:r>
      <w:r w:rsidR="009616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e-mail: </w:t>
      </w:r>
      <w:hyperlink r:id="rId5" w:history="1">
        <w:r w:rsidR="009616CF" w:rsidRPr="00847ECB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sekretariat@spzboze.pl</w:t>
        </w:r>
      </w:hyperlink>
      <w:r w:rsidR="009616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616CF">
        <w:rPr>
          <w:rFonts w:ascii="Times New Roman" w:eastAsia="Times New Roman" w:hAnsi="Times New Roman" w:cs="Times New Roman"/>
          <w:sz w:val="24"/>
          <w:szCs w:val="24"/>
          <w:lang w:val="en-US"/>
        </w:rPr>
        <w:t>nr tel. 666-02-06-13).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6" w:history="1">
        <w:r w:rsidR="009616CF" w:rsidRPr="00847EC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961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lub pisemnie na adres Administratora.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zapewnienia zajęć świetlicowych dla uczniów, którzy pozostają w szkole dłużej ze względu na: 1) czas pracy rodziców – na wniosek rodziców; 2) organizację dojazdu do szkoły lub inne okoliczności wymagające zapewnienia opieki w szkole, tj. gdyż jest to niezbędne do wypełnienia obowiązku prawnego ciążącego na Administratorze (art. 6 ust. 1 lit. c RODO) w związku z ustawą z dnia 14 grudnia 2016 r. Prawo oświatowe (t. j. Dz. U. z 2025 r. poz. 1043).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 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C17B82" w:rsidRDefault="00C17B82" w:rsidP="00C17B8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C17B82" w:rsidRDefault="00C17B82" w:rsidP="00C17B8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C17B82" w:rsidRDefault="00C17B82" w:rsidP="00C17B82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C17B82" w:rsidRDefault="00C17B82" w:rsidP="00C17B82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C17B82" w:rsidRDefault="00C17B82" w:rsidP="00C17B82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mogą zostać przekazane podmiotom zewnętrznym na podstawie umowy powierzenia przetwarzania danych osobowych,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Synergia a</w:t>
      </w:r>
      <w:r>
        <w:rPr>
          <w:rFonts w:ascii="Times New Roman" w:eastAsia="Arial" w:hAnsi="Times New Roman" w:cs="Times New Roman"/>
          <w:sz w:val="24"/>
          <w:szCs w:val="24"/>
        </w:rPr>
        <w:t xml:space="preserve">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B82" w:rsidRDefault="00C17B82" w:rsidP="00C17B82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B82" w:rsidRDefault="00C17B82" w:rsidP="00C17B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C2D" w:rsidRDefault="00D31C2D"/>
    <w:sectPr w:rsidR="00D3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969CA"/>
    <w:multiLevelType w:val="multilevel"/>
    <w:tmpl w:val="7C6816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E93B57"/>
    <w:multiLevelType w:val="multilevel"/>
    <w:tmpl w:val="710440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82"/>
    <w:rsid w:val="009616CF"/>
    <w:rsid w:val="00C17B82"/>
    <w:rsid w:val="00D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E3D1D-4DF8-418D-A637-99D3E419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B82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pzbo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2025-11-06T10:30:00Z</dcterms:created>
  <dcterms:modified xsi:type="dcterms:W3CDTF">2025-11-06T14:40:00Z</dcterms:modified>
</cp:coreProperties>
</file>